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5" w:type="dxa"/>
        <w:jc w:val="center"/>
        <w:tblBorders>
          <w:bottom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D346DD">
        <w:trPr>
          <w:cantSplit/>
          <w:jc w:val="center"/>
        </w:trPr>
        <w:tc>
          <w:tcPr>
            <w:tcW w:w="8845" w:type="dxa"/>
          </w:tcPr>
          <w:p w:rsidR="00D346DD" w:rsidRDefault="0075323E">
            <w:pPr>
              <w:spacing w:line="336" w:lineRule="auto"/>
              <w:jc w:val="center"/>
              <w:rPr>
                <w:rFonts w:ascii="方正小标宋简体" w:eastAsia="方正小标宋简体" w:hAnsi="Impact"/>
                <w:bCs/>
                <w:color w:val="FF0000"/>
                <w:spacing w:val="10"/>
                <w:w w:val="93"/>
                <w:sz w:val="72"/>
                <w:szCs w:val="72"/>
                <w:shd w:val="pct10" w:color="auto" w:fill="FFFFFF"/>
              </w:rPr>
            </w:pPr>
            <w:r>
              <w:rPr>
                <w:rFonts w:ascii="方正小标宋简体" w:eastAsia="方正小标宋简体" w:hAnsi="Impact" w:hint="eastAsia"/>
                <w:bCs/>
                <w:color w:val="FF0000"/>
                <w:spacing w:val="10"/>
                <w:w w:val="93"/>
                <w:sz w:val="72"/>
                <w:szCs w:val="72"/>
              </w:rPr>
              <w:t>北京市专利代理人协会</w:t>
            </w:r>
          </w:p>
        </w:tc>
      </w:tr>
      <w:tr w:rsidR="00D346DD">
        <w:trPr>
          <w:cantSplit/>
          <w:trHeight w:val="456"/>
          <w:jc w:val="center"/>
        </w:trPr>
        <w:tc>
          <w:tcPr>
            <w:tcW w:w="8845" w:type="dxa"/>
            <w:tcBorders>
              <w:bottom w:val="single" w:sz="12" w:space="0" w:color="FF0000"/>
            </w:tcBorders>
          </w:tcPr>
          <w:p w:rsidR="00D346DD" w:rsidRDefault="00D346DD">
            <w:pPr>
              <w:wordWrap w:val="0"/>
              <w:spacing w:line="336" w:lineRule="auto"/>
              <w:ind w:right="16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346DD" w:rsidRDefault="0075323E">
      <w:pPr>
        <w:wordWrap w:val="0"/>
        <w:ind w:leftChars="-50" w:left="-105" w:rightChars="-50" w:right="-105"/>
        <w:jc w:val="righ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京专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代协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〔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</w:p>
    <w:p w:rsidR="00D346DD" w:rsidRDefault="00D346DD">
      <w:pPr>
        <w:ind w:leftChars="-50" w:left="-105" w:rightChars="-50" w:right="-105"/>
        <w:jc w:val="right"/>
        <w:rPr>
          <w:b/>
          <w:sz w:val="32"/>
          <w:szCs w:val="32"/>
        </w:rPr>
      </w:pPr>
    </w:p>
    <w:p w:rsidR="00D346DD" w:rsidRDefault="0075323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Calibri" w:cs="方正小标宋简体" w:hint="eastAsia"/>
          <w:sz w:val="44"/>
          <w:szCs w:val="44"/>
        </w:rPr>
        <w:t>2016</w:t>
      </w:r>
      <w:r>
        <w:rPr>
          <w:rFonts w:ascii="方正小标宋简体" w:eastAsia="方正小标宋简体" w:hAnsi="Calibri" w:cs="方正小标宋简体" w:hint="eastAsia"/>
          <w:sz w:val="44"/>
          <w:szCs w:val="44"/>
        </w:rPr>
        <w:t>年入所培训的通知</w:t>
      </w:r>
    </w:p>
    <w:p w:rsidR="00D346DD" w:rsidRDefault="00D346DD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 w:rsidR="00D346DD" w:rsidRDefault="0075323E"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highlight w:val="yellow"/>
        </w:rPr>
        <w:t>各相关代理机构：</w:t>
      </w:r>
    </w:p>
    <w:p w:rsidR="00D346DD" w:rsidRDefault="0075323E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根据《专利代理管理办法》、《专利代理行业从业人员培训指南（试行）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的相关要求，我会在北京市知识产权局的指导下，将于</w:t>
      </w:r>
      <w:r>
        <w:rPr>
          <w:rFonts w:ascii="仿宋_GB2312" w:eastAsia="仿宋_GB2312" w:cs="仿宋_GB2312" w:hint="eastAsia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月举办北京市专利代理人实务技能培训班。</w:t>
      </w:r>
    </w:p>
    <w:p w:rsidR="00D346DD" w:rsidRDefault="0075323E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为了更好的满足</w:t>
      </w:r>
      <w:r>
        <w:rPr>
          <w:rFonts w:ascii="仿宋_GB2312" w:eastAsia="仿宋_GB2312" w:cs="仿宋_GB2312" w:hint="eastAsia"/>
          <w:sz w:val="32"/>
          <w:szCs w:val="32"/>
          <w:highlight w:val="yellow"/>
        </w:rPr>
        <w:t>相关代理机构</w:t>
      </w:r>
      <w:r>
        <w:rPr>
          <w:rFonts w:ascii="仿宋_GB2312" w:eastAsia="仿宋_GB2312" w:cs="仿宋_GB2312" w:hint="eastAsia"/>
          <w:sz w:val="32"/>
          <w:szCs w:val="32"/>
        </w:rPr>
        <w:t>的需求，方便专利代理人参加培训班，报名人数超过</w:t>
      </w:r>
      <w:r>
        <w:rPr>
          <w:rFonts w:ascii="仿宋_GB2312" w:eastAsia="仿宋_GB2312" w:cs="仿宋_GB2312" w:hint="eastAsia"/>
          <w:sz w:val="32"/>
          <w:szCs w:val="32"/>
        </w:rPr>
        <w:t>60</w:t>
      </w:r>
      <w:r>
        <w:rPr>
          <w:rFonts w:ascii="仿宋_GB2312" w:eastAsia="仿宋_GB2312" w:cs="仿宋_GB2312" w:hint="eastAsia"/>
          <w:sz w:val="32"/>
          <w:szCs w:val="32"/>
        </w:rPr>
        <w:t>人的单位，我会将以入所培训的形式展开。请相关单位填写</w:t>
      </w:r>
      <w:r>
        <w:rPr>
          <w:rFonts w:ascii="仿宋_GB2312" w:eastAsia="仿宋_GB2312" w:cs="仿宋_GB2312" w:hint="eastAsia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年入所培训需求表（附件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）、</w:t>
      </w:r>
      <w:r>
        <w:rPr>
          <w:rFonts w:ascii="仿宋_GB2312" w:eastAsia="仿宋_GB2312" w:cs="仿宋_GB2312" w:hint="eastAsia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年专利代理人实务技能培训班学员信息采集表（附件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），并于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日之前将两个表格反馈至：</w:t>
      </w:r>
      <w:r>
        <w:rPr>
          <w:rFonts w:ascii="仿宋_GB2312" w:eastAsia="仿宋_GB2312" w:cs="仿宋_GB2312" w:hint="eastAsia"/>
          <w:sz w:val="32"/>
          <w:szCs w:val="32"/>
        </w:rPr>
        <w:t>bjpaa@vip.126.com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D346DD" w:rsidRDefault="0075323E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培训结束后，我会向修满</w:t>
      </w:r>
      <w:r>
        <w:rPr>
          <w:rFonts w:ascii="仿宋_GB2312" w:eastAsia="仿宋_GB2312" w:cs="仿宋_GB2312" w:hint="eastAsia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学时的学员颁发由国家知识产权局监制的结业证书，并将名单提交中华全国专利代理人协会存档，所修学时将计入专利代理人年度培训学时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类）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D346DD" w:rsidRDefault="0075323E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根据各项预算支出，本次入所培训费</w:t>
      </w:r>
      <w:r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>为</w:t>
      </w:r>
      <w:r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>200</w:t>
      </w:r>
      <w:r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>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。培训费以参训代理人所在的代理机构为单位统一缴纳。</w:t>
      </w:r>
    </w:p>
    <w:p w:rsidR="00D346DD" w:rsidRDefault="0075323E">
      <w:pPr>
        <w:widowControl/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账户名称：北京市专利代理人协会</w:t>
      </w:r>
    </w:p>
    <w:p w:rsidR="00D346DD" w:rsidRDefault="0075323E">
      <w:pPr>
        <w:widowControl/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开户行：招商银行北京大运村支行</w:t>
      </w:r>
    </w:p>
    <w:p w:rsidR="00D346DD" w:rsidRDefault="0075323E">
      <w:pPr>
        <w:widowControl/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账号：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110908993010701</w:t>
      </w:r>
    </w:p>
    <w:p w:rsidR="00D346DD" w:rsidRDefault="0075323E">
      <w:pPr>
        <w:widowControl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（汇款时，请在备注中注明参训代理人数量及联系人、联系电话。）</w:t>
      </w:r>
    </w:p>
    <w:p w:rsidR="00D346DD" w:rsidRDefault="0075323E">
      <w:pPr>
        <w:widowControl/>
        <w:spacing w:beforeLines="100" w:before="312" w:afterLines="100" w:after="312" w:line="360" w:lineRule="auto"/>
        <w:ind w:firstLine="64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特此通知。</w:t>
      </w:r>
    </w:p>
    <w:p w:rsidR="00D346DD" w:rsidRDefault="0075323E">
      <w:pPr>
        <w:spacing w:beforeLines="100" w:before="312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 w:hint="eastAsia"/>
          <w:sz w:val="32"/>
          <w:szCs w:val="32"/>
        </w:rPr>
        <w:t>1.2016</w:t>
      </w:r>
      <w:r>
        <w:rPr>
          <w:rFonts w:ascii="仿宋_GB2312" w:eastAsia="仿宋_GB2312" w:cs="仿宋_GB2312" w:hint="eastAsia"/>
          <w:sz w:val="32"/>
          <w:szCs w:val="32"/>
        </w:rPr>
        <w:t>年北京市专利代理人实务技能入所培训需</w:t>
      </w:r>
    </w:p>
    <w:p w:rsidR="00D346DD" w:rsidRDefault="0075323E">
      <w:pPr>
        <w:spacing w:line="360" w:lineRule="auto"/>
        <w:ind w:firstLineChars="620" w:firstLine="198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求表</w:t>
      </w:r>
    </w:p>
    <w:p w:rsidR="00D346DD" w:rsidRDefault="0075323E">
      <w:pPr>
        <w:spacing w:line="360" w:lineRule="auto"/>
        <w:ind w:firstLineChars="500" w:firstLine="1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2.2016</w:t>
      </w:r>
      <w:r>
        <w:rPr>
          <w:rFonts w:ascii="仿宋_GB2312" w:eastAsia="仿宋_GB2312" w:cs="仿宋_GB2312" w:hint="eastAsia"/>
          <w:sz w:val="32"/>
          <w:szCs w:val="32"/>
        </w:rPr>
        <w:t>年北京市专利代理人实务技能培训班学员</w:t>
      </w:r>
    </w:p>
    <w:p w:rsidR="00D346DD" w:rsidRDefault="0075323E">
      <w:pPr>
        <w:spacing w:line="360" w:lineRule="auto"/>
        <w:ind w:firstLineChars="620" w:firstLine="198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信息采集表</w:t>
      </w:r>
    </w:p>
    <w:p w:rsidR="00D346DD" w:rsidRDefault="00D346DD">
      <w:pPr>
        <w:spacing w:line="360" w:lineRule="auto"/>
        <w:ind w:firstLineChars="500" w:firstLine="1600"/>
        <w:rPr>
          <w:rFonts w:ascii="仿宋_GB2312" w:eastAsia="仿宋_GB2312" w:cs="仿宋_GB2312"/>
          <w:sz w:val="32"/>
          <w:szCs w:val="32"/>
        </w:rPr>
      </w:pPr>
    </w:p>
    <w:p w:rsidR="00D346DD" w:rsidRDefault="0075323E">
      <w:pPr>
        <w:spacing w:line="360" w:lineRule="auto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北京市专利代理人协会</w:t>
      </w:r>
    </w:p>
    <w:p w:rsidR="00D346DD" w:rsidRDefault="0075323E">
      <w:pPr>
        <w:spacing w:afterLines="50" w:after="156" w:line="360" w:lineRule="auto"/>
        <w:ind w:right="32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452931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D346DD" w:rsidRDefault="0075323E">
      <w:pPr>
        <w:spacing w:beforeLines="100" w:before="312" w:line="360" w:lineRule="auto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（联系人：黄立，栗娜；联系电话：</w:t>
      </w:r>
      <w:r>
        <w:rPr>
          <w:rFonts w:ascii="仿宋_GB2312" w:eastAsia="仿宋_GB2312" w:cs="仿宋_GB2312" w:hint="eastAsia"/>
          <w:sz w:val="32"/>
          <w:szCs w:val="32"/>
        </w:rPr>
        <w:t>51530062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51530064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565"/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346DD">
        <w:trPr>
          <w:trHeight w:val="62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DD" w:rsidRDefault="0075323E" w:rsidP="0045293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北京市专利代理人协会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452931">
              <w:rPr>
                <w:rFonts w:ascii="仿宋_GB2312" w:eastAsia="仿宋_GB2312" w:hint="eastAsia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D346DD" w:rsidRDefault="00D346DD">
      <w:pPr>
        <w:adjustRightInd w:val="0"/>
        <w:snapToGrid w:val="0"/>
        <w:spacing w:line="336" w:lineRule="auto"/>
        <w:ind w:left="425" w:rightChars="-11" w:right="-23" w:hanging="425"/>
        <w:rPr>
          <w:rFonts w:ascii="黑体" w:eastAsia="黑体" w:hAnsi="黑体"/>
          <w:sz w:val="32"/>
          <w:szCs w:val="32"/>
        </w:rPr>
        <w:sectPr w:rsidR="00D346DD">
          <w:footerReference w:type="default" r:id="rId9"/>
          <w:pgSz w:w="11906" w:h="16838"/>
          <w:pgMar w:top="2098" w:right="1558" w:bottom="1871" w:left="1701" w:header="851" w:footer="992" w:gutter="0"/>
          <w:cols w:space="425"/>
          <w:docGrid w:type="lines" w:linePitch="312"/>
        </w:sectPr>
      </w:pPr>
    </w:p>
    <w:p w:rsidR="00D346DD" w:rsidRDefault="0075323E">
      <w:pPr>
        <w:adjustRightInd w:val="0"/>
        <w:snapToGrid w:val="0"/>
        <w:ind w:left="425" w:rightChars="-11" w:right="-23" w:hanging="425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346DD" w:rsidRDefault="0075323E" w:rsidP="00452931">
      <w:pPr>
        <w:spacing w:beforeLines="25" w:before="78" w:afterLines="25" w:after="78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2016</w:t>
      </w:r>
      <w:r>
        <w:rPr>
          <w:rFonts w:ascii="方正小标宋简体" w:eastAsia="方正小标宋简体" w:hint="eastAsia"/>
          <w:sz w:val="36"/>
          <w:szCs w:val="36"/>
        </w:rPr>
        <w:t>年北京市专利代理人实务技能入所培训需求表</w:t>
      </w: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84"/>
        <w:gridCol w:w="1669"/>
        <w:gridCol w:w="2410"/>
        <w:gridCol w:w="5638"/>
      </w:tblGrid>
      <w:tr w:rsidR="00D346DD">
        <w:trPr>
          <w:trHeight w:hRule="exact" w:val="454"/>
          <w:jc w:val="center"/>
        </w:trPr>
        <w:tc>
          <w:tcPr>
            <w:tcW w:w="2267" w:type="dxa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653" w:type="dxa"/>
            <w:gridSpan w:val="2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346DD" w:rsidRDefault="0075323E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办公地址</w:t>
            </w: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2267" w:type="dxa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系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653" w:type="dxa"/>
            <w:gridSpan w:val="2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346DD" w:rsidRDefault="0075323E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2267" w:type="dxa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箱</w:t>
            </w:r>
          </w:p>
        </w:tc>
        <w:tc>
          <w:tcPr>
            <w:tcW w:w="3653" w:type="dxa"/>
            <w:gridSpan w:val="2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D346DD" w:rsidRDefault="0075323E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培训人数</w:t>
            </w: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highlight w:val="yellow"/>
              </w:rPr>
              <w:t>培训领域及内容</w:t>
            </w:r>
          </w:p>
        </w:tc>
        <w:tc>
          <w:tcPr>
            <w:tcW w:w="1669" w:type="dxa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  <w:highlight w:val="yellow"/>
              </w:rPr>
              <w:t>请勾选</w:t>
            </w:r>
            <w:proofErr w:type="gramEnd"/>
          </w:p>
        </w:tc>
        <w:tc>
          <w:tcPr>
            <w:tcW w:w="2410" w:type="dxa"/>
            <w:vAlign w:val="center"/>
          </w:tcPr>
          <w:p w:rsidR="00D346DD" w:rsidRDefault="0075323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highlight w:val="yellow"/>
              </w:rPr>
              <w:t>培训时间</w:t>
            </w:r>
          </w:p>
        </w:tc>
        <w:tc>
          <w:tcPr>
            <w:tcW w:w="5638" w:type="dxa"/>
            <w:vAlign w:val="center"/>
          </w:tcPr>
          <w:p w:rsidR="00D346DD" w:rsidRDefault="0075323E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highlight w:val="yellow"/>
              </w:rPr>
              <w:t>师资要求</w:t>
            </w: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OA</w:t>
            </w: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答复原则和策略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复审无效案例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专利诉讼实务与案例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新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实用新型案例与撰写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外观设计政策解读与撰写案例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highlight w:val="yellow"/>
              </w:rPr>
              <w:t>发明申请案例与撰写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PCT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申请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专利审查高速路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专利信息检索与分析实操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  <w:tr w:rsidR="00D346DD">
        <w:trPr>
          <w:trHeight w:hRule="exact" w:val="454"/>
          <w:jc w:val="center"/>
        </w:trPr>
        <w:tc>
          <w:tcPr>
            <w:tcW w:w="4251" w:type="dxa"/>
            <w:gridSpan w:val="2"/>
            <w:vAlign w:val="center"/>
          </w:tcPr>
          <w:p w:rsidR="00D346DD" w:rsidRDefault="0075323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专利流程管理</w:t>
            </w:r>
          </w:p>
        </w:tc>
        <w:tc>
          <w:tcPr>
            <w:tcW w:w="1669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346DD" w:rsidRDefault="00D346D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5638" w:type="dxa"/>
            <w:vAlign w:val="center"/>
          </w:tcPr>
          <w:p w:rsidR="00D346DD" w:rsidRDefault="00D346DD">
            <w:pPr>
              <w:spacing w:line="360" w:lineRule="exact"/>
              <w:ind w:hanging="108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</w:tbl>
    <w:p w:rsidR="00D346DD" w:rsidRDefault="0075323E">
      <w:pPr>
        <w:rPr>
          <w:rFonts w:ascii="仿宋_GB2312" w:eastAsia="仿宋_GB2312"/>
          <w:sz w:val="28"/>
          <w:szCs w:val="28"/>
        </w:rPr>
        <w:sectPr w:rsidR="00D346DD">
          <w:pgSz w:w="16838" w:h="11906" w:orient="landscape"/>
          <w:pgMar w:top="1134" w:right="2098" w:bottom="1134" w:left="187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注：请相关单位填写上表，并于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日之前将需求表反馈至：</w:t>
      </w:r>
      <w:r>
        <w:rPr>
          <w:rFonts w:ascii="仿宋_GB2312" w:eastAsia="仿宋_GB2312" w:hint="eastAsia"/>
          <w:sz w:val="28"/>
          <w:szCs w:val="28"/>
        </w:rPr>
        <w:t>bjpaa@vip.126.com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346DD" w:rsidRDefault="0075323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346DD" w:rsidRDefault="0075323E">
      <w:pPr>
        <w:adjustRightInd w:val="0"/>
        <w:snapToGrid w:val="0"/>
        <w:spacing w:line="336" w:lineRule="auto"/>
        <w:ind w:left="425" w:hanging="42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2016</w:t>
      </w:r>
      <w:r>
        <w:rPr>
          <w:rFonts w:ascii="方正小标宋简体" w:eastAsia="方正小标宋简体" w:hint="eastAsia"/>
          <w:sz w:val="36"/>
          <w:szCs w:val="36"/>
        </w:rPr>
        <w:t>年北京市专利代理人实务技能培训班</w:t>
      </w:r>
    </w:p>
    <w:p w:rsidR="00D346DD" w:rsidRDefault="0075323E">
      <w:pPr>
        <w:adjustRightInd w:val="0"/>
        <w:snapToGrid w:val="0"/>
        <w:spacing w:line="336" w:lineRule="auto"/>
        <w:ind w:left="425" w:hanging="42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学员信息采集表</w:t>
      </w:r>
    </w:p>
    <w:p w:rsidR="00D346DD" w:rsidRDefault="0075323E">
      <w:pPr>
        <w:spacing w:line="360" w:lineRule="auto"/>
        <w:ind w:leftChars="-295" w:hangingChars="295" w:hanging="619"/>
        <w:rPr>
          <w:rFonts w:ascii="仿宋_GB2312" w:eastAsia="仿宋_GB2312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9199880" cy="3557270"/>
            <wp:effectExtent l="12700" t="12700" r="26670" b="304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9880" cy="35572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D346DD" w:rsidRDefault="00D346DD">
      <w:pPr>
        <w:spacing w:line="18" w:lineRule="exact"/>
        <w:rPr>
          <w:rFonts w:ascii="仿宋_GB2312" w:eastAsia="仿宋_GB2312"/>
          <w:sz w:val="36"/>
          <w:szCs w:val="36"/>
        </w:rPr>
      </w:pPr>
    </w:p>
    <w:sectPr w:rsidR="00D346DD">
      <w:footerReference w:type="default" r:id="rId11"/>
      <w:pgSz w:w="16838" w:h="11906" w:orient="landscape"/>
      <w:pgMar w:top="1701" w:right="2098" w:bottom="155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3E" w:rsidRDefault="0075323E">
      <w:r>
        <w:separator/>
      </w:r>
    </w:p>
  </w:endnote>
  <w:endnote w:type="continuationSeparator" w:id="0">
    <w:p w:rsidR="0075323E" w:rsidRDefault="0075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37274"/>
    </w:sdtPr>
    <w:sdtEndPr/>
    <w:sdtContent>
      <w:p w:rsidR="00D346DD" w:rsidRDefault="0075323E">
        <w:pPr>
          <w:pStyle w:val="a5"/>
          <w:jc w:val="center"/>
        </w:pPr>
        <w:r>
          <w:rPr>
            <w:sz w:val="21"/>
            <w:szCs w:val="21"/>
          </w:rPr>
          <w:t>-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452931" w:rsidRPr="00452931">
          <w:rPr>
            <w:noProof/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94047"/>
    </w:sdtPr>
    <w:sdtEndPr/>
    <w:sdtContent>
      <w:p w:rsidR="00D346DD" w:rsidRDefault="0075323E">
        <w:pPr>
          <w:pStyle w:val="a5"/>
          <w:jc w:val="center"/>
        </w:pPr>
        <w:r>
          <w:rPr>
            <w:sz w:val="21"/>
            <w:szCs w:val="21"/>
          </w:rPr>
          <w:t>-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452931" w:rsidRPr="00452931">
          <w:rPr>
            <w:noProof/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3E" w:rsidRDefault="0075323E">
      <w:r>
        <w:separator/>
      </w:r>
    </w:p>
  </w:footnote>
  <w:footnote w:type="continuationSeparator" w:id="0">
    <w:p w:rsidR="0075323E" w:rsidRDefault="0075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B6"/>
    <w:rsid w:val="00012A9C"/>
    <w:rsid w:val="00017519"/>
    <w:rsid w:val="00022F8A"/>
    <w:rsid w:val="00045624"/>
    <w:rsid w:val="000527F0"/>
    <w:rsid w:val="00095B20"/>
    <w:rsid w:val="000A1925"/>
    <w:rsid w:val="000A4E90"/>
    <w:rsid w:val="000A7BBF"/>
    <w:rsid w:val="000B76CD"/>
    <w:rsid w:val="000C3DD0"/>
    <w:rsid w:val="000D2310"/>
    <w:rsid w:val="000D6809"/>
    <w:rsid w:val="000F39D3"/>
    <w:rsid w:val="001000B8"/>
    <w:rsid w:val="00114AFD"/>
    <w:rsid w:val="00121450"/>
    <w:rsid w:val="00126179"/>
    <w:rsid w:val="001379EA"/>
    <w:rsid w:val="001443C7"/>
    <w:rsid w:val="0015410C"/>
    <w:rsid w:val="00160449"/>
    <w:rsid w:val="00162890"/>
    <w:rsid w:val="00165407"/>
    <w:rsid w:val="0017502D"/>
    <w:rsid w:val="00182146"/>
    <w:rsid w:val="00195CE3"/>
    <w:rsid w:val="0019679B"/>
    <w:rsid w:val="001A0898"/>
    <w:rsid w:val="001B1A23"/>
    <w:rsid w:val="001C0C3C"/>
    <w:rsid w:val="001D44F4"/>
    <w:rsid w:val="001F15C8"/>
    <w:rsid w:val="00214C61"/>
    <w:rsid w:val="00226363"/>
    <w:rsid w:val="00227441"/>
    <w:rsid w:val="00236F92"/>
    <w:rsid w:val="00237268"/>
    <w:rsid w:val="00273001"/>
    <w:rsid w:val="00290C0E"/>
    <w:rsid w:val="00292610"/>
    <w:rsid w:val="002933F6"/>
    <w:rsid w:val="002957A7"/>
    <w:rsid w:val="002A42DB"/>
    <w:rsid w:val="002A682B"/>
    <w:rsid w:val="002C3416"/>
    <w:rsid w:val="002C38E4"/>
    <w:rsid w:val="002D6D9C"/>
    <w:rsid w:val="002D7FE8"/>
    <w:rsid w:val="002F6962"/>
    <w:rsid w:val="00316ADB"/>
    <w:rsid w:val="003258E1"/>
    <w:rsid w:val="003272FC"/>
    <w:rsid w:val="0034519D"/>
    <w:rsid w:val="00350772"/>
    <w:rsid w:val="00376C1A"/>
    <w:rsid w:val="003863AB"/>
    <w:rsid w:val="003C54B6"/>
    <w:rsid w:val="00410B3D"/>
    <w:rsid w:val="00414097"/>
    <w:rsid w:val="00416F27"/>
    <w:rsid w:val="00421799"/>
    <w:rsid w:val="004264DE"/>
    <w:rsid w:val="00427A1C"/>
    <w:rsid w:val="00437CDD"/>
    <w:rsid w:val="00445A10"/>
    <w:rsid w:val="00452931"/>
    <w:rsid w:val="00455B98"/>
    <w:rsid w:val="004741CB"/>
    <w:rsid w:val="004800F0"/>
    <w:rsid w:val="004A087A"/>
    <w:rsid w:val="004A58EF"/>
    <w:rsid w:val="004A7018"/>
    <w:rsid w:val="004B06EA"/>
    <w:rsid w:val="004B1877"/>
    <w:rsid w:val="004B404D"/>
    <w:rsid w:val="004B7FC9"/>
    <w:rsid w:val="004C5AC2"/>
    <w:rsid w:val="004D603E"/>
    <w:rsid w:val="004E7ECA"/>
    <w:rsid w:val="004F04DA"/>
    <w:rsid w:val="004F093A"/>
    <w:rsid w:val="005022CF"/>
    <w:rsid w:val="00521293"/>
    <w:rsid w:val="005465D3"/>
    <w:rsid w:val="0056417A"/>
    <w:rsid w:val="00572F23"/>
    <w:rsid w:val="005913E0"/>
    <w:rsid w:val="0059497A"/>
    <w:rsid w:val="005967C9"/>
    <w:rsid w:val="005A475E"/>
    <w:rsid w:val="005C150A"/>
    <w:rsid w:val="00605715"/>
    <w:rsid w:val="006353E3"/>
    <w:rsid w:val="00635A04"/>
    <w:rsid w:val="00635A0D"/>
    <w:rsid w:val="00640BFF"/>
    <w:rsid w:val="00644503"/>
    <w:rsid w:val="00677053"/>
    <w:rsid w:val="00685583"/>
    <w:rsid w:val="00691512"/>
    <w:rsid w:val="00691521"/>
    <w:rsid w:val="00695C18"/>
    <w:rsid w:val="00697631"/>
    <w:rsid w:val="006A2824"/>
    <w:rsid w:val="006A6B2E"/>
    <w:rsid w:val="006B1B7B"/>
    <w:rsid w:val="006B51E7"/>
    <w:rsid w:val="006C6706"/>
    <w:rsid w:val="006D54D3"/>
    <w:rsid w:val="006F0DCA"/>
    <w:rsid w:val="00705F47"/>
    <w:rsid w:val="00706C69"/>
    <w:rsid w:val="00720030"/>
    <w:rsid w:val="00723948"/>
    <w:rsid w:val="00734312"/>
    <w:rsid w:val="0075323E"/>
    <w:rsid w:val="0076037D"/>
    <w:rsid w:val="00761025"/>
    <w:rsid w:val="00764B34"/>
    <w:rsid w:val="0077423C"/>
    <w:rsid w:val="007802A6"/>
    <w:rsid w:val="00784AD6"/>
    <w:rsid w:val="00793767"/>
    <w:rsid w:val="007A326F"/>
    <w:rsid w:val="007A5077"/>
    <w:rsid w:val="007A7E6C"/>
    <w:rsid w:val="007B52EE"/>
    <w:rsid w:val="007B6180"/>
    <w:rsid w:val="007D511D"/>
    <w:rsid w:val="007D6E29"/>
    <w:rsid w:val="007E143C"/>
    <w:rsid w:val="00801106"/>
    <w:rsid w:val="00805C54"/>
    <w:rsid w:val="00806B9F"/>
    <w:rsid w:val="0081758C"/>
    <w:rsid w:val="00827075"/>
    <w:rsid w:val="00832FF7"/>
    <w:rsid w:val="00834625"/>
    <w:rsid w:val="00856F78"/>
    <w:rsid w:val="008711D2"/>
    <w:rsid w:val="00891435"/>
    <w:rsid w:val="00897758"/>
    <w:rsid w:val="008A6984"/>
    <w:rsid w:val="008B6222"/>
    <w:rsid w:val="008C15C4"/>
    <w:rsid w:val="008F013B"/>
    <w:rsid w:val="008F0301"/>
    <w:rsid w:val="009143B9"/>
    <w:rsid w:val="00917390"/>
    <w:rsid w:val="00931593"/>
    <w:rsid w:val="009357E2"/>
    <w:rsid w:val="00941959"/>
    <w:rsid w:val="009424F2"/>
    <w:rsid w:val="00962076"/>
    <w:rsid w:val="00962472"/>
    <w:rsid w:val="00965110"/>
    <w:rsid w:val="0097123D"/>
    <w:rsid w:val="00981B7B"/>
    <w:rsid w:val="00990C20"/>
    <w:rsid w:val="00995AD0"/>
    <w:rsid w:val="009969DE"/>
    <w:rsid w:val="009A23B2"/>
    <w:rsid w:val="009B3797"/>
    <w:rsid w:val="009B56B7"/>
    <w:rsid w:val="009C1142"/>
    <w:rsid w:val="009C5772"/>
    <w:rsid w:val="009C66FC"/>
    <w:rsid w:val="009D4C29"/>
    <w:rsid w:val="00A1389F"/>
    <w:rsid w:val="00A201B6"/>
    <w:rsid w:val="00A36FE6"/>
    <w:rsid w:val="00A556EE"/>
    <w:rsid w:val="00A6062C"/>
    <w:rsid w:val="00A619AE"/>
    <w:rsid w:val="00A62021"/>
    <w:rsid w:val="00A63BE9"/>
    <w:rsid w:val="00A64591"/>
    <w:rsid w:val="00A65707"/>
    <w:rsid w:val="00AA0989"/>
    <w:rsid w:val="00AC3149"/>
    <w:rsid w:val="00AE545F"/>
    <w:rsid w:val="00AF0890"/>
    <w:rsid w:val="00AF366C"/>
    <w:rsid w:val="00B11E31"/>
    <w:rsid w:val="00B128F4"/>
    <w:rsid w:val="00B14DA3"/>
    <w:rsid w:val="00B248E0"/>
    <w:rsid w:val="00B35C42"/>
    <w:rsid w:val="00B456EF"/>
    <w:rsid w:val="00B50E05"/>
    <w:rsid w:val="00B51C90"/>
    <w:rsid w:val="00B5620F"/>
    <w:rsid w:val="00B62BB3"/>
    <w:rsid w:val="00B86113"/>
    <w:rsid w:val="00B97F13"/>
    <w:rsid w:val="00BA250E"/>
    <w:rsid w:val="00BB1D10"/>
    <w:rsid w:val="00BC4F53"/>
    <w:rsid w:val="00BD1D04"/>
    <w:rsid w:val="00BE7F71"/>
    <w:rsid w:val="00BF4C95"/>
    <w:rsid w:val="00C23CE7"/>
    <w:rsid w:val="00C30A5E"/>
    <w:rsid w:val="00C3673A"/>
    <w:rsid w:val="00C46871"/>
    <w:rsid w:val="00C506AC"/>
    <w:rsid w:val="00C56471"/>
    <w:rsid w:val="00C7138A"/>
    <w:rsid w:val="00C759DE"/>
    <w:rsid w:val="00C856A0"/>
    <w:rsid w:val="00C95923"/>
    <w:rsid w:val="00C97150"/>
    <w:rsid w:val="00CA0D77"/>
    <w:rsid w:val="00CE24F9"/>
    <w:rsid w:val="00CE2882"/>
    <w:rsid w:val="00CF1C3C"/>
    <w:rsid w:val="00CF2112"/>
    <w:rsid w:val="00D0225A"/>
    <w:rsid w:val="00D214E4"/>
    <w:rsid w:val="00D30442"/>
    <w:rsid w:val="00D346DD"/>
    <w:rsid w:val="00D46EDF"/>
    <w:rsid w:val="00D47C3D"/>
    <w:rsid w:val="00D60848"/>
    <w:rsid w:val="00D64184"/>
    <w:rsid w:val="00D73F15"/>
    <w:rsid w:val="00D7738A"/>
    <w:rsid w:val="00D82B95"/>
    <w:rsid w:val="00D919D3"/>
    <w:rsid w:val="00DA0A5A"/>
    <w:rsid w:val="00DA585E"/>
    <w:rsid w:val="00DA62C1"/>
    <w:rsid w:val="00DC0654"/>
    <w:rsid w:val="00DC0FE3"/>
    <w:rsid w:val="00DC13DD"/>
    <w:rsid w:val="00DC489D"/>
    <w:rsid w:val="00DD3356"/>
    <w:rsid w:val="00DF2294"/>
    <w:rsid w:val="00DF349A"/>
    <w:rsid w:val="00E15B79"/>
    <w:rsid w:val="00E30A32"/>
    <w:rsid w:val="00E3686C"/>
    <w:rsid w:val="00E40EEB"/>
    <w:rsid w:val="00E51471"/>
    <w:rsid w:val="00E5231A"/>
    <w:rsid w:val="00E567DE"/>
    <w:rsid w:val="00E70E8E"/>
    <w:rsid w:val="00E759CC"/>
    <w:rsid w:val="00E826BE"/>
    <w:rsid w:val="00E83C6C"/>
    <w:rsid w:val="00E869FE"/>
    <w:rsid w:val="00E952C5"/>
    <w:rsid w:val="00E95E9D"/>
    <w:rsid w:val="00EA7583"/>
    <w:rsid w:val="00EB078F"/>
    <w:rsid w:val="00EB31FC"/>
    <w:rsid w:val="00EB51E3"/>
    <w:rsid w:val="00EC009D"/>
    <w:rsid w:val="00EC137F"/>
    <w:rsid w:val="00EC5EE1"/>
    <w:rsid w:val="00ED0176"/>
    <w:rsid w:val="00ED6535"/>
    <w:rsid w:val="00EE576B"/>
    <w:rsid w:val="00EE7029"/>
    <w:rsid w:val="00EF447D"/>
    <w:rsid w:val="00EF7CF5"/>
    <w:rsid w:val="00F006D8"/>
    <w:rsid w:val="00F16D80"/>
    <w:rsid w:val="00F43318"/>
    <w:rsid w:val="00F46EAF"/>
    <w:rsid w:val="00F52B46"/>
    <w:rsid w:val="00F5356F"/>
    <w:rsid w:val="00F627D2"/>
    <w:rsid w:val="00F70C49"/>
    <w:rsid w:val="00F90B7D"/>
    <w:rsid w:val="00F93417"/>
    <w:rsid w:val="00F94216"/>
    <w:rsid w:val="00F94312"/>
    <w:rsid w:val="00FA4088"/>
    <w:rsid w:val="00FB4F7E"/>
    <w:rsid w:val="00FC7E58"/>
    <w:rsid w:val="00FD7E47"/>
    <w:rsid w:val="00FE769F"/>
    <w:rsid w:val="00FE7BAA"/>
    <w:rsid w:val="00FF2D44"/>
    <w:rsid w:val="3FEC6EEA"/>
    <w:rsid w:val="4B5C7EB2"/>
    <w:rsid w:val="4C3D4FA2"/>
    <w:rsid w:val="4F901B16"/>
    <w:rsid w:val="53DC24A5"/>
    <w:rsid w:val="558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paragraph" w:customStyle="1" w:styleId="aa">
    <w:name w:val="小标宋标题"/>
    <w:basedOn w:val="a"/>
    <w:next w:val="a"/>
    <w:link w:val="Char3"/>
    <w:uiPriority w:val="99"/>
    <w:qFormat/>
    <w:pPr>
      <w:adjustRightInd w:val="0"/>
      <w:snapToGrid w:val="0"/>
      <w:spacing w:line="20" w:lineRule="atLeast"/>
      <w:jc w:val="center"/>
    </w:pPr>
    <w:rPr>
      <w:rFonts w:ascii="方正小标宋简体" w:eastAsia="方正小标宋简体" w:hAnsi="Calibri" w:cs="方正小标宋简体"/>
      <w:sz w:val="44"/>
      <w:szCs w:val="44"/>
    </w:rPr>
  </w:style>
  <w:style w:type="character" w:customStyle="1" w:styleId="Char3">
    <w:name w:val="小标宋标题 Char"/>
    <w:basedOn w:val="a0"/>
    <w:link w:val="aa"/>
    <w:uiPriority w:val="99"/>
    <w:qFormat/>
    <w:locked/>
    <w:rPr>
      <w:rFonts w:ascii="方正小标宋简体" w:eastAsia="方正小标宋简体" w:hAnsi="Calibri" w:cs="方正小标宋简体"/>
      <w:kern w:val="2"/>
      <w:sz w:val="44"/>
      <w:szCs w:val="44"/>
    </w:rPr>
  </w:style>
  <w:style w:type="paragraph" w:customStyle="1" w:styleId="3">
    <w:name w:val="正文仿宋3号"/>
    <w:basedOn w:val="a"/>
    <w:link w:val="3Char"/>
    <w:uiPriority w:val="99"/>
    <w:qFormat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 w:hAnsi="Calibri" w:cs="仿宋_GB2312"/>
      <w:sz w:val="32"/>
      <w:szCs w:val="32"/>
    </w:rPr>
  </w:style>
  <w:style w:type="character" w:customStyle="1" w:styleId="3Char">
    <w:name w:val="正文仿宋3号 Char"/>
    <w:basedOn w:val="a0"/>
    <w:link w:val="3"/>
    <w:uiPriority w:val="99"/>
    <w:qFormat/>
    <w:locked/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paragraph" w:customStyle="1" w:styleId="aa">
    <w:name w:val="小标宋标题"/>
    <w:basedOn w:val="a"/>
    <w:next w:val="a"/>
    <w:link w:val="Char3"/>
    <w:uiPriority w:val="99"/>
    <w:qFormat/>
    <w:pPr>
      <w:adjustRightInd w:val="0"/>
      <w:snapToGrid w:val="0"/>
      <w:spacing w:line="20" w:lineRule="atLeast"/>
      <w:jc w:val="center"/>
    </w:pPr>
    <w:rPr>
      <w:rFonts w:ascii="方正小标宋简体" w:eastAsia="方正小标宋简体" w:hAnsi="Calibri" w:cs="方正小标宋简体"/>
      <w:sz w:val="44"/>
      <w:szCs w:val="44"/>
    </w:rPr>
  </w:style>
  <w:style w:type="character" w:customStyle="1" w:styleId="Char3">
    <w:name w:val="小标宋标题 Char"/>
    <w:basedOn w:val="a0"/>
    <w:link w:val="aa"/>
    <w:uiPriority w:val="99"/>
    <w:qFormat/>
    <w:locked/>
    <w:rPr>
      <w:rFonts w:ascii="方正小标宋简体" w:eastAsia="方正小标宋简体" w:hAnsi="Calibri" w:cs="方正小标宋简体"/>
      <w:kern w:val="2"/>
      <w:sz w:val="44"/>
      <w:szCs w:val="44"/>
    </w:rPr>
  </w:style>
  <w:style w:type="paragraph" w:customStyle="1" w:styleId="3">
    <w:name w:val="正文仿宋3号"/>
    <w:basedOn w:val="a"/>
    <w:link w:val="3Char"/>
    <w:uiPriority w:val="99"/>
    <w:qFormat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 w:hAnsi="Calibri" w:cs="仿宋_GB2312"/>
      <w:sz w:val="32"/>
      <w:szCs w:val="32"/>
    </w:rPr>
  </w:style>
  <w:style w:type="character" w:customStyle="1" w:styleId="3Char">
    <w:name w:val="正文仿宋3号 Char"/>
    <w:basedOn w:val="a0"/>
    <w:link w:val="3"/>
    <w:uiPriority w:val="99"/>
    <w:qFormat/>
    <w:locked/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2714F-7AF4-4662-8D57-FB3A5D5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837</Characters>
  <Application>Microsoft Office Word</Application>
  <DocSecurity>0</DocSecurity>
  <Lines>6</Lines>
  <Paragraphs>1</Paragraphs>
  <ScaleCrop>false</ScaleCrop>
  <Company>navinfo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creator>李鹏</dc:creator>
  <cp:lastModifiedBy>黄  立</cp:lastModifiedBy>
  <cp:revision>35</cp:revision>
  <cp:lastPrinted>2015-06-03T06:12:00Z</cp:lastPrinted>
  <dcterms:created xsi:type="dcterms:W3CDTF">2016-03-01T08:02:00Z</dcterms:created>
  <dcterms:modified xsi:type="dcterms:W3CDTF">2016-03-04T06:44:00Z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