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仿宋_GB2312"/>
          <w:sz w:val="36"/>
          <w:szCs w:val="36"/>
        </w:rPr>
        <w:t>专利代理岗位水平认证证书（初级）样例</w:t>
      </w:r>
    </w:p>
    <w:bookmarkEnd w:id="0"/>
    <w:p>
      <w:r>
        <w:rPr>
          <w:rFonts w:ascii="仿宋_GB2312" w:hAnsi="黑体" w:eastAsia="仿宋_GB2312" w:cs="仿宋_GB2312"/>
          <w:sz w:val="32"/>
          <w:szCs w:val="32"/>
        </w:rPr>
        <w:drawing>
          <wp:inline distT="0" distB="0" distL="114300" distR="114300">
            <wp:extent cx="6095365" cy="4302125"/>
            <wp:effectExtent l="0" t="0" r="635" b="3175"/>
            <wp:docPr id="1" name="图片 1" descr="专利代理岗位初级水平认证证书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利代理岗位初级水平认证证书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49A6"/>
    <w:rsid w:val="07F64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2020-07-31T08:50:00Z</dcterms:created>
  <dc:creator>Grace</dc:creator>
  <cp:lastModifiedBy>Grace</cp:lastModifiedBy>
  <dcterms:modified xsi:type="dcterms:W3CDTF">2020-07-31T08:50:37Z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